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05" w:rsidRDefault="007D3C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F4BF5DC" wp14:editId="12540BC1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CEB" w:rsidRDefault="007D3C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3CEB" w:rsidRPr="007D3CEB" w:rsidRDefault="007D3C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61"/>
        <w:gridCol w:w="7316"/>
      </w:tblGrid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Наименование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с обучающимися, имеющими низкую учебную мотивацию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от 29.12.2012 № 273-ФЗ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«Об образовании в Российской Федерации».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31.05.2021 № 287.</w:t>
            </w:r>
          </w:p>
          <w:p w:rsidR="00A213FB" w:rsidRDefault="00A213FB" w:rsidP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</w:t>
            </w:r>
          </w:p>
          <w:p w:rsidR="00DC6405" w:rsidRPr="00A213FB" w:rsidRDefault="00A213FB" w:rsidP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Примерная основная образовательная программа основного общего образования, одобренная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решением федерального учебно-методического объединения по общему образованию, протокол от 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деятельность участников образовательных отношений по обеспечению успешного усвоения основной образовательной программы основного общего образования учащимися, имеющими низкую учебную мотивацию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Выявить учащихся, имеющих низкую учебную мотивацию.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Создать условия для эффективного обучения и развития учащихся с низкими учебными возможностями.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Обеспечить взаимодействие всех участников образовательных отношений, чтобы повысить учебную мотивацию школьников.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Организовать контроль образовательных результатов учащихся с низкой учебной мотивацией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руководителя образовательной организации (ОО) по учебно-воспитательной работе (УВР)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школьных методических объединений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C04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213FB">
              <w:rPr>
                <w:rFonts w:hAnsi="Times New Roman" w:cs="Times New Roman"/>
                <w:color w:val="000000"/>
                <w:sz w:val="24"/>
                <w:szCs w:val="24"/>
              </w:rPr>
              <w:t> учебный год</w:t>
            </w:r>
          </w:p>
        </w:tc>
      </w:tr>
      <w:tr w:rsidR="00DC6405" w:rsidRPr="007D3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 Качественные показатели:</w:t>
            </w:r>
          </w:p>
          <w:p w:rsidR="00DC6405" w:rsidRDefault="00A213FB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повышение качества образовательных результатов;</w:t>
            </w:r>
          </w:p>
          <w:p w:rsidR="00DC6405" w:rsidRPr="00A213FB" w:rsidRDefault="00A213FB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педагогической среды, способствующей проявлению индивидуальности каждого ученика, самореализации и саморазвитию</w:t>
            </w:r>
          </w:p>
        </w:tc>
      </w:tr>
      <w:tr w:rsidR="00DC6405" w:rsidRPr="007D3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 Количественные показатели: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уровня предметных и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образовательных результатов;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показателей среднего балла государственной итоговой аттестации;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участников, призеров, победителей олимпиад и конкурсов;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обучающихся, занимающихся в кружках и секциях дополнительного образования</w:t>
            </w:r>
          </w:p>
        </w:tc>
      </w:tr>
    </w:tbl>
    <w:p w:rsidR="00DC6405" w:rsidRPr="00A213FB" w:rsidRDefault="00DC640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Аналитико-прогностическое обоснование программы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2.1. Анализ внешних факторов, влияющих на учебную мотивацию школьников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школы провели анализ, который помогает выявить политические, экономические, социальные и технологические факторы внешней среды. Положительные и отрицательные факторы внешней среды, влияющие на учебную мотивацию школьников,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 таблице 1.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Факторы внешней среды, которые влияют на учебную мотивацию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24"/>
        <w:gridCol w:w="4027"/>
        <w:gridCol w:w="3226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Положительные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Отрицательные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Личностный результат образовательной деятельности определяют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спектра индивидуальных образовательных возможностей обучающегося ограничено материальными возможностями школы и родителей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высококвалифицированных педагогов, эффективная система финансирования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Низкий уровень жизни общества, отсутствие профессиональных ориентиров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олимпиадного и конкурсного движения, системы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Отсутствие целеполагания, жизненных ориентиров в семье и социальном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окружении школьника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в законодательстве необходимых трудовых умений учителя: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Ориентация обучающихся и педагогов на успешную сдачу государственной итоговой аттестации (ГИА) может привести к недостаточному освоению и использованию других технологий и методик, что приведет к снижению учебной мотивации</w:t>
            </w:r>
          </w:p>
        </w:tc>
      </w:tr>
    </w:tbl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Вывод: анализ определяет основные аспекты повышения учебной мотивации. Необходимо создать условия для оптимального сочетания индивидуальных возможностей обучающихся с возможностями школы для вовлечения учащихся в активную образовательную деятельность.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2.2. Анализ перспектив повышения учебной мотивации школьников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провели анализ, чтобы выявить сильные стороны, слабые стороны, возможности и угрозы повышения мотивации школьников, – таблица 2.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Перспективы повышения учебной мотивации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75"/>
        <w:gridCol w:w="2168"/>
        <w:gridCol w:w="2441"/>
        <w:gridCol w:w="2293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Созданы условия для выполнения требований к реализации основной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образовательной деятельности современным оборудованием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материально-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 обеспечения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Созданы условия для организации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количество учебных кабинетов для реализации различных направлений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культурно- образовательного центра с привлечением социальных партнеров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необходимых помещений для образовательной деятельности по запросам участников образовательных отношений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инновационных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технологий 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Недостаточное владение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активными методами обучения для повышения 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Развитие современной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среды, внедрение инновационных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Непонимание педагогами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необходимости профессионального роста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Наличие профессионально работающих педагогов, победителей и лауреатов различных профессиональных 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доли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работающих педагогов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пенсионного возраста;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заработной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платы ниже средней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экономике региона;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выгорание;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незащищенность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 перед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Квалифицированный кадровый состав,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омоложение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кадров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Отток молодых кадров из-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</w:t>
            </w:r>
            <w:proofErr w:type="gram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 внутренней системы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оценки качества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Невысокие результаты успеваемости учащихся и результаты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качества образования, мотивации к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Недостаточная подготовленность кадров, низкая мотивация обучающихся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участников образовательной деятельности качеством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 развитые методы оценки 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 системы оценивания, учет качественных изменений, происходящих у участников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количества учащихся с низким интеллектуальным уровнем</w:t>
            </w:r>
          </w:p>
        </w:tc>
      </w:tr>
    </w:tbl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2.3. Оценка благоприятных возможностей программы работы с обучающимися, имеющими низкую учебную мотивацию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Высокая вероятность. Улучшение материально-технического оснащения образовательной деятельности создаст условия для выполнения требований к реализации основной образовательной программы; индивидуальные образовательные траектории повысят учебные результаты школьников с низкой мотивацией.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 Средняя вероятность. Расширение возможностей диалогового взаимодействия учителей и родителей учащихся; создание культурно-образовательных центров расширит возможности для самореализации учащихся в различных направлениях образовательной деятельности.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 Низкая вероятность. Существенное усиление влияния школы как общественной организации на социум в районе и городе.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2.4. Оценка рисков программы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Средняя вероятность. Отток молодых педагогов из-за низкой профессиональной мотивации; увеличение количества учеников с низким интеллектуальным уровнем.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 Низкая вероятность. Изменение социально-экономической ситуации; препятствия незапланированного стихийного характера.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Вывод: основными направлениями деятельности школы по повышению учебной мотивации учащихся являются: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профессиональной компетенции учителя;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образовательной деятельности;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разработка индивидуальных образовательных траекторий для школьников с низкой учебной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мотивацией;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вовлечение учащихся в систему дополнительного образования;</w:t>
      </w:r>
    </w:p>
    <w:p w:rsidR="00DC6405" w:rsidRDefault="00A213F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C6405" w:rsidRDefault="00DC6405">
      <w:pPr>
        <w:rPr>
          <w:rFonts w:hAnsi="Times New Roman" w:cs="Times New Roman"/>
          <w:color w:val="000000"/>
          <w:sz w:val="24"/>
          <w:szCs w:val="24"/>
        </w:rPr>
      </w:pPr>
    </w:p>
    <w:p w:rsidR="00DC6405" w:rsidRDefault="00A213F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Основные мероприятия по реализации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60"/>
        <w:gridCol w:w="2803"/>
        <w:gridCol w:w="1112"/>
        <w:gridCol w:w="1902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6405" w:rsidRPr="007D3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учащимися, имеющими низкую учебную мотивацию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Протестировать учащихся с целью выявления причин неуспеваемости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индивидуальные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с учащимися по результатам 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Учитель-предметник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индивидуальные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с 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учащимися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сформировать портфолио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 успехах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учащимся контролировать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свои учебные результаты через электронный дневник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Получить объективные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Проконтролировать объем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соответствие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объема заданий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санитарным требованиям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контроль усвоения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знаний учащихся по отдельным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темам, разделам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их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психологические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тренинги по диагностике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тревожности и снижению уровня тревожности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тревожности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воспитательную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через систему внеурочной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дополнительного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интересы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 мотивацией и привлечь их к занятиям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отдых учащихся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каникулярное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Привлечь учащихся к подготовке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коллективных мероприятий в классе,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Вовлечь в социально-значимую деятельность учащихся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 с социальными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профессиональными структурами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профориентации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работниками</w:t>
            </w:r>
            <w:proofErr w:type="spellEnd"/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преподавания учебных предметов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посещение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Выявить затруднения,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препятствующие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 материала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проверки рабочих и контрольных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тетрадей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совещание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директоре с целью выявления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 неуспеваемости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план работы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учащимися, имеющими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 учащихся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 системе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качество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 причины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невыполнения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педагог контролирует предварительные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успеваемости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группу риска по предметам 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 молодых учителей, вновь прибывших учителей, работающих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Выяснить проблемные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 при обучении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немотивированных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мастер-классы, практикумы для освоения педагогических технологий, повышающих учебную мотивацию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грамотность учителей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курсовую подготовку учителей по проблеме обучения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грамотность учителей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 учащихся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консультации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учащихся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затруднения,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препятствующие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 материала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учащимися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родительские собрания по вопросам психологических и возрастных особенностей учащихся, ответственности родителей за воспитание 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родителей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семьи учащихся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условия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проживания и воспитания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Привлечь родителей к участию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количество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входов родителей в электронный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систему открытых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родителей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индивидуальной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траектории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управления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работы с учащимися, 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Сформировать банк данных о семьях учащихся с низкой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Систематизировать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 семьях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Социальный педагог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совместную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школы и комиссии по делам несовершеннолетних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сетевое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педагогический совет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повышению качества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положение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 системе оценки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образования раздел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 имеющими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формирование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фонда оценочных средств для проведения текущего контроля успеваемости и промежуточной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оценочных средств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 уровнем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в программе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качества образования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подпрограмму по работе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учащимися, имеющими низкую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работу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качества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низкие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планирования действий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повышению мотивации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материально-техническое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информационное обеспечение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необходимых условий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потребности учащихся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развития их творческих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Спланировать систему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ведения учителем школьной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риски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обучении школьников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учитель планирует оценочную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использование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кодификаторов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стандартизированных 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формируются универсальные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действия (УУД) на уроках 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использование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кодификаторов УУД при разработке</w:t>
            </w:r>
            <w:r w:rsidRPr="00A213FB">
              <w:rPr>
                <w:lang w:val="ru-RU"/>
              </w:rPr>
              <w:br/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заседание школьных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объединений по разработке плана мероприятий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успешности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программу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 школьников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 учителями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персональный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педагогов, у которых низкий уровень оценочных показателей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возможные риски при обучении школьников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Прогнозировать результаты ГИА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учащихся, имеющих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Спланировать работу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выпускниками из группы риска по успешному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прохождению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итоговой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психолого-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педагогическую и социальную поддержку учащихся с низкой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социальной поддержки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уровень</w:t>
            </w:r>
            <w:r w:rsidRPr="00A213FB">
              <w:rPr>
                <w:lang w:val="ru-RU"/>
              </w:rPr>
              <w:br/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социальных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компетенций учащихся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формирование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ценностно-смысловых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моральных норм,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межличностных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 в ученическом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DC6405" w:rsidRPr="007D3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готовность к выбору направления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учет достижений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планируемых результатов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 учебной деятельности, в том числе об участии школьников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исследованиях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учет достижений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деятельности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(социальной, трудовой,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коммуникативной, физкультурн</w:t>
            </w:r>
            <w:proofErr w:type="gram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оздоровительной и др.) учащихся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информацию об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участии школьников с низкой мотивацией в спортивных мероприятиях,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выставках, конкурсах,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концертах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Механизм управления программой работы с обучающимися, имеющими низкую учебную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мотивацию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ответственности, в которую входят представители субъектов образовательного процесса.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Руководитель ОО обеспечивает продвижение реализации программы, ведет диалог с членами коллектива в зоне их ответственности, создает условия для повышения мотивации школьников. Осуществляет деятельность по финансовому обеспечению реализации программы (использование бюджетных средств; привлечение внебюджетных ресурсов).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рассматривает вопросы педагогического и методического руководства образовательной деятельностью, проведения промежуточной аттестации, определяет условный перевод учащихся, имеющих академическую задолженность, решает вопросы оставления на повторный год обучения.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Заместитель руководителя ОО по учебно-воспитательной работе собирает и анализирует информацию о результатах учебной деятельности школьников с низкой 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учебной мотивацией, определяет совместно с методическими объединениями учителей ближайшие и перспективные цели по повышению мотивации школьников, помогает разработать индивидуальные образовательные траектории для учащихся с низкой мотивацией.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Организует контроль за выполнением учебных планов, программ. Способствует развитию познавательных потребностей, способностей, интеллектуального, духовного потенциала личности.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Создает педагогически обоснованную и социально значимую систему внеклассной и внешкольной воспитательной работы, направленную на организацию здорового образа жизни, профилактику асоциального поведения детей и подростков, самоопределение и саморазвитие личности учащегося. Оказывает методическую помощь классным руководителям в организации воспитательной работы.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Методическое объединение школы рассматривает вопросы повышения учебной мотивации школьников на заседаниях, развивает творчество и инициативу учителей по улучшению качества образования, организует работу по самообразованию учителей. Посещает учебные занятия в рамках предметных объединений и анализирует их с целью выявления положительного опыта работы с </w:t>
      </w:r>
      <w:proofErr w:type="spellStart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низкомотивированными</w:t>
      </w:r>
      <w:proofErr w:type="spellEnd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учащимися.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Разрабатывает дифференцированные контрольные работы для проведения промежуточной аттестации. Анализирует результаты образовательной деятельности по повышению мотивации школьников.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Социально-психологическая служба осуществляет диагностирование уровня мотивации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</w:t>
      </w:r>
    </w:p>
    <w:p w:rsidR="00DC6405" w:rsidRPr="00A213FB" w:rsidRDefault="00DC640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Ожидаемый результат реализации программы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После реализации программы работы с обучающимися, имеющими низкую учебную мотивацию, в образовательной деятельности произойдут следующие изменения: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Повысится уровень мотивации к обучению и целенаправленной познавательной деятельности учащихся.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2. Повысится уровень предметных и </w:t>
      </w:r>
      <w:proofErr w:type="spellStart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учебной деятельности по итогам промежуточной аттестации.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3. Повысится количество обучающихся с положительными результатами государственной итоговой аттестации.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4. Сформируется готовность и способность учащихся к саморазвитию и самообразованию на основе мотивации к обучению и познанию.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 Сформируется готовность и способность осознанно выбирать и строить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интересов.</w:t>
      </w:r>
    </w:p>
    <w:sectPr w:rsidR="00DC6405" w:rsidRPr="00A213F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A7E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40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9305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57A11"/>
    <w:rsid w:val="007D3CEB"/>
    <w:rsid w:val="00A213FB"/>
    <w:rsid w:val="00AC0477"/>
    <w:rsid w:val="00B73A5A"/>
    <w:rsid w:val="00DC6405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7A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7A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3276</Words>
  <Characters>18677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6</cp:revision>
  <cp:lastPrinted>2024-03-26T06:52:00Z</cp:lastPrinted>
  <dcterms:created xsi:type="dcterms:W3CDTF">2024-02-05T15:00:00Z</dcterms:created>
  <dcterms:modified xsi:type="dcterms:W3CDTF">2024-03-27T16:49:00Z</dcterms:modified>
</cp:coreProperties>
</file>